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0A83B8">
      <w:pPr>
        <w:rPr>
          <w:rFonts w:hint="eastAsia" w:ascii="仿宋_GB2312" w:hAnsi="宋体" w:eastAsia="仿宋_GB2312"/>
          <w:w w:val="120"/>
          <w:sz w:val="32"/>
          <w:szCs w:val="32"/>
        </w:rPr>
      </w:pPr>
      <w:r>
        <w:rPr>
          <w:rFonts w:hint="eastAsia" w:ascii="仿宋_GB2312" w:hAnsi="宋体" w:eastAsia="仿宋_GB2312"/>
          <w:w w:val="120"/>
          <w:sz w:val="32"/>
          <w:szCs w:val="32"/>
        </w:rPr>
        <w:t>附件1</w:t>
      </w:r>
    </w:p>
    <w:p w14:paraId="4A8B5727"/>
    <w:p w14:paraId="6ACCB251">
      <w:pPr>
        <w:spacing w:line="576" w:lineRule="exact"/>
        <w:jc w:val="center"/>
        <w:rPr>
          <w:rFonts w:hint="default" w:ascii="方正小标宋_GBK" w:hAnsi="方正小标宋简体" w:eastAsia="方正小标宋_GBK" w:cs="方正小标宋简体"/>
          <w:sz w:val="44"/>
          <w:szCs w:val="4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  <w:t>采购需求</w:t>
      </w:r>
    </w:p>
    <w:p w14:paraId="28B9107E">
      <w:pPr>
        <w:spacing w:line="576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270277B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丰富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我省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即开型体育彩票游戏产品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，按照“一票一案”的工作要求，充分发挥即开票综合价值，推动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顶呱刮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即开票与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体育赛事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的跨界营销，增加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体育爱好者及球迷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群体的触达率，带动公众购买体验体育彩票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新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产品，筹集更多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体彩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公益金，推动我省体彩品牌与文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体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同融合、共发展，助力海南自贸港建设。</w:t>
      </w:r>
    </w:p>
    <w:p w14:paraId="2A46D99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2D2D2D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2D2D2D"/>
          <w:kern w:val="0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b w:val="0"/>
          <w:bCs w:val="0"/>
          <w:color w:val="2D2D2D"/>
          <w:kern w:val="0"/>
          <w:sz w:val="32"/>
          <w:szCs w:val="32"/>
          <w:lang w:val="en-US" w:eastAsia="zh-CN"/>
        </w:rPr>
        <w:t>基本情况</w:t>
      </w:r>
    </w:p>
    <w:p w14:paraId="25379C90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color w:val="2D2D2D"/>
          <w:kern w:val="0"/>
          <w:sz w:val="32"/>
          <w:szCs w:val="32"/>
        </w:rPr>
        <w:t>服务期限</w:t>
      </w:r>
      <w:r>
        <w:rPr>
          <w:rFonts w:hint="eastAsia" w:ascii="仿宋_GB2312" w:hAnsi="仿宋_GB2312" w:eastAsia="仿宋_GB2312" w:cs="仿宋_GB2312"/>
          <w:b w:val="0"/>
          <w:bCs w:val="0"/>
          <w:color w:val="2D2D2D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自本项目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签订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合同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之日起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180个工作日内完成所有票面设计、奖级和奖组配置。</w:t>
      </w:r>
    </w:p>
    <w:p w14:paraId="4B4412D1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预算费用：本项目预算费用11万元。包括票面设计、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奖级及玩法方案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配置和相关税金等与项目执行有关的一切费用。</w:t>
      </w:r>
    </w:p>
    <w:p w14:paraId="2885815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二、票面设计及优化需求</w:t>
      </w:r>
    </w:p>
    <w:p w14:paraId="683DD939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根据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研发需求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/>
        </w:rPr>
        <w:t>以“琼中女足”为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主题即开票的市场定位，梳理出产品利益点，完成包括票面设计风格、游戏玩法及奖级特点在内的方案，数量为1款。</w:t>
      </w:r>
    </w:p>
    <w:p w14:paraId="06991CAF">
      <w:pPr>
        <w:pStyle w:val="7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7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（二）为主题票匹配适合目标购彩人群的游戏玩法，设计包含头奖、中奖率、奖组规模等详细奖级数据的设奖方案，确保符合即开型体育彩票数据生成规范及安全要求。</w:t>
      </w:r>
    </w:p>
    <w:p w14:paraId="3FB3A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（三）根据海南体彩中心需求，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采用充满活力与激情的设计风格，以鲜艳的色彩搭配为主色调，突出展现琼中女足的活力与朝气。背景图案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设计卡通形象（</w:t>
      </w:r>
      <w:r>
        <w:rPr>
          <w:rFonts w:hint="eastAsia" w:ascii="仿宋_GB2312" w:hAnsi="仿宋_GB2312" w:eastAsia="仿宋_GB2312" w:cs="仿宋_GB2312"/>
          <w:sz w:val="32"/>
          <w:szCs w:val="32"/>
        </w:rPr>
        <w:t>选取琼中女足队员们在赛场上的精彩瞬间，如奋力奔跑、激烈拼抢、庆祝进球等画面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设计成卡通形象）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，生动地呈现出女足比赛的紧张与刺激，使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购彩者</w:t>
      </w:r>
      <w:r>
        <w:rPr>
          <w:rFonts w:hint="eastAsia" w:ascii="仿宋_GB2312" w:hAnsi="仿宋_GB2312" w:eastAsia="仿宋_GB2312" w:cs="仿宋_GB2312"/>
          <w:sz w:val="32"/>
          <w:szCs w:val="32"/>
        </w:rPr>
        <w:t>仿佛置身于赛场之中，感受到浓厚的运动氛围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；为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即开型体育彩票产品票面设计1款（包含多张）票面场景，采用匹配的设计风格，完成主题即开票的票面形象展示区美术设计、游戏玩法区玩法和游戏ICON设计、以及游戏背面的版式设计，形成整体票面设计方案，确保符合即开型体育彩票设计规范及生产印制工艺要求。</w:t>
      </w:r>
    </w:p>
    <w:p w14:paraId="798E96AF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三、其他要求</w:t>
      </w:r>
    </w:p>
    <w:p w14:paraId="343B43C5">
      <w:pPr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7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认同体育彩票发展理念，遵守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彩票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管理条例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相关法律法规，未经采购人允许不得向任何人、任何单位提供或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泄露设计方案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。票面设计经采购人审核定稿后，1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个工作日内，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服务方提供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所有设计素材电子版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给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采购人存档。</w:t>
      </w:r>
    </w:p>
    <w:p w14:paraId="2045C2FD">
      <w:pPr>
        <w:pStyle w:val="3"/>
        <w:numPr>
          <w:ilvl w:val="0"/>
          <w:numId w:val="0"/>
        </w:numPr>
        <w:spacing w:line="576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四、</w:t>
      </w: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项目明细</w:t>
      </w:r>
    </w:p>
    <w:p w14:paraId="3B8CD067">
      <w:pPr>
        <w:spacing w:line="576" w:lineRule="exact"/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详见附件3采购报价明细，明细中所列事项可根据实际情况在最终报价范围内作调整。</w:t>
      </w:r>
    </w:p>
    <w:p w14:paraId="3FB9BE9F">
      <w:pPr>
        <w:pStyle w:val="3"/>
        <w:spacing w:line="576" w:lineRule="exact"/>
        <w:ind w:firstLine="643"/>
        <w:rPr>
          <w:rFonts w:hint="eastAsia" w:ascii="黑体" w:hAnsi="黑体" w:eastAsia="黑体" w:cs="黑体"/>
          <w:b w:val="0"/>
          <w:bCs/>
          <w:sz w:val="32"/>
        </w:rPr>
      </w:pPr>
      <w:r>
        <w:rPr>
          <w:rFonts w:hint="eastAsia" w:ascii="黑体" w:hAnsi="黑体" w:eastAsia="黑体" w:cs="黑体"/>
          <w:b w:val="0"/>
          <w:bCs/>
          <w:sz w:val="32"/>
        </w:rPr>
        <w:t>五、项目预算</w:t>
      </w:r>
    </w:p>
    <w:p w14:paraId="5570771B">
      <w:pPr>
        <w:pStyle w:val="3"/>
        <w:spacing w:line="576" w:lineRule="exact"/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/>
          <w:lang w:val="en-US" w:eastAsia="zh-CN"/>
        </w:rPr>
        <w:t xml:space="preserve">  </w:t>
      </w:r>
      <w:r>
        <w:rPr>
          <w:rFonts w:hint="eastAsia" w:ascii="仿宋_GB2312" w:hAnsi="仿宋" w:eastAsia="仿宋_GB2312" w:cs="Times New Roman"/>
          <w:kern w:val="2"/>
          <w:sz w:val="32"/>
          <w:szCs w:val="32"/>
          <w:lang w:val="en-US" w:eastAsia="zh-CN" w:bidi="ar-SA"/>
        </w:rPr>
        <w:t>总采购预算为11万元（包含票面设计、奖组奖级设计、税金等全部费用），报价超过总预算为无效报价。</w:t>
      </w:r>
    </w:p>
    <w:p w14:paraId="54496B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六、响应文件编写目录</w:t>
      </w:r>
    </w:p>
    <w:p w14:paraId="7430F5B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（一）工商营业执照副本复印件加盖公章；</w:t>
      </w:r>
    </w:p>
    <w:p w14:paraId="60E894D3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（二）供应商报价单及采购报价明细加盖公章；</w:t>
      </w:r>
    </w:p>
    <w:p w14:paraId="1288D96E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（三）法定代表人或项目联系人身份证复印件加盖公章；</w:t>
      </w:r>
    </w:p>
    <w:p w14:paraId="3D5FF38B">
      <w:pPr>
        <w:ind w:firstLine="640" w:firstLineChars="200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（四）相关业绩、资质证书、实施方案等评审</w:t>
      </w:r>
      <w:bookmarkStart w:id="0" w:name="_GoBack"/>
      <w:bookmarkEnd w:id="0"/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响应文件加盖公章。</w:t>
      </w:r>
    </w:p>
    <w:p w14:paraId="1B02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七、响应文件编写和递交要求</w:t>
      </w:r>
    </w:p>
    <w:p w14:paraId="6CEE4B02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76" w:lineRule="exact"/>
        <w:ind w:firstLine="640" w:firstLineChars="200"/>
        <w:textAlignment w:val="auto"/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" w:eastAsia="仿宋_GB2312" w:cs="Times New Roman"/>
          <w:b w:val="0"/>
          <w:kern w:val="2"/>
          <w:sz w:val="32"/>
          <w:szCs w:val="32"/>
          <w:lang w:val="en-US" w:eastAsia="zh-CN" w:bidi="ar-SA"/>
        </w:rPr>
        <w:t>纸质版询价响应文件1套，装订密封，密封口处须骑缝加盖投标人单位公章。</w:t>
      </w:r>
    </w:p>
    <w:p w14:paraId="34642555">
      <w:pPr>
        <w:pStyle w:val="3"/>
        <w:rPr>
          <w:rFonts w:hint="default" w:ascii="仿宋_GB2312" w:hAnsi="仿宋" w:eastAsia="仿宋_GB2312" w:cs="Times New Roman"/>
          <w:kern w:val="2"/>
          <w:sz w:val="32"/>
          <w:szCs w:val="32"/>
          <w:lang w:val="en-US" w:eastAsia="zh-CN" w:bidi="ar-SA"/>
        </w:rPr>
      </w:pPr>
    </w:p>
    <w:p w14:paraId="267C8031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1D0BE3F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4ABE310D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6FA030AF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20E491A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297F653">
      <w:pPr>
        <w:spacing w:line="576" w:lineRule="exact"/>
        <w:rPr>
          <w:rFonts w:ascii="仿宋_GB2312" w:hAnsi="仿宋_GB2312" w:eastAsia="仿宋_GB2312" w:cs="仿宋_GB2312"/>
          <w:sz w:val="32"/>
          <w:szCs w:val="32"/>
        </w:rPr>
      </w:pPr>
    </w:p>
    <w:p w14:paraId="04FE32B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F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121C57"/>
    <w:multiLevelType w:val="singleLevel"/>
    <w:tmpl w:val="9A121C5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cyNDE5MmUyZWNlZjFjNGU2ZWI3MGI2ZGQ5NWNiZmEifQ=="/>
  </w:docVars>
  <w:rsids>
    <w:rsidRoot w:val="21744A36"/>
    <w:rsid w:val="022C7131"/>
    <w:rsid w:val="02A66735"/>
    <w:rsid w:val="05D977C6"/>
    <w:rsid w:val="088272FC"/>
    <w:rsid w:val="0BFC7A81"/>
    <w:rsid w:val="0D8E6743"/>
    <w:rsid w:val="10A047C3"/>
    <w:rsid w:val="12E34E3B"/>
    <w:rsid w:val="146B25CF"/>
    <w:rsid w:val="168C1346"/>
    <w:rsid w:val="16D055C5"/>
    <w:rsid w:val="192F4936"/>
    <w:rsid w:val="1BB47375"/>
    <w:rsid w:val="1C856F63"/>
    <w:rsid w:val="1ECD66FA"/>
    <w:rsid w:val="21744A36"/>
    <w:rsid w:val="23101ECA"/>
    <w:rsid w:val="232060B4"/>
    <w:rsid w:val="25C44658"/>
    <w:rsid w:val="28D4122F"/>
    <w:rsid w:val="2A133E00"/>
    <w:rsid w:val="2B560448"/>
    <w:rsid w:val="2FCA4873"/>
    <w:rsid w:val="30A10FB0"/>
    <w:rsid w:val="33C34B98"/>
    <w:rsid w:val="351D5B33"/>
    <w:rsid w:val="379F4F25"/>
    <w:rsid w:val="3AA7481D"/>
    <w:rsid w:val="3CB21639"/>
    <w:rsid w:val="3E09134A"/>
    <w:rsid w:val="41230975"/>
    <w:rsid w:val="432F53AF"/>
    <w:rsid w:val="43713C1A"/>
    <w:rsid w:val="46A94443"/>
    <w:rsid w:val="4957740E"/>
    <w:rsid w:val="4B5C6F5D"/>
    <w:rsid w:val="4B8244EA"/>
    <w:rsid w:val="4B8464B4"/>
    <w:rsid w:val="4C4C5224"/>
    <w:rsid w:val="4CF803E4"/>
    <w:rsid w:val="51D64E3F"/>
    <w:rsid w:val="52502760"/>
    <w:rsid w:val="56D54068"/>
    <w:rsid w:val="57154464"/>
    <w:rsid w:val="57BE5435"/>
    <w:rsid w:val="57CA16F3"/>
    <w:rsid w:val="5A676FC5"/>
    <w:rsid w:val="5B014C42"/>
    <w:rsid w:val="5BD82630"/>
    <w:rsid w:val="5DE975A6"/>
    <w:rsid w:val="62065A1D"/>
    <w:rsid w:val="62C31218"/>
    <w:rsid w:val="65596D4E"/>
    <w:rsid w:val="65A2780B"/>
    <w:rsid w:val="663E41DF"/>
    <w:rsid w:val="683C5265"/>
    <w:rsid w:val="68E32614"/>
    <w:rsid w:val="6A7E7A37"/>
    <w:rsid w:val="6B9D6AAA"/>
    <w:rsid w:val="7090749C"/>
    <w:rsid w:val="71297032"/>
    <w:rsid w:val="724341E4"/>
    <w:rsid w:val="73A34EFA"/>
    <w:rsid w:val="753205D0"/>
    <w:rsid w:val="7735228D"/>
    <w:rsid w:val="7A11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2" w:lineRule="auto"/>
      <w:outlineLvl w:val="1"/>
    </w:pPr>
    <w:rPr>
      <w:rFonts w:ascii="Arial" w:hAnsi="Arial" w:eastAsia="??" w:cs="Arial"/>
      <w:b/>
      <w:sz w:val="32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customStyle="1" w:styleId="7">
    <w:name w:val="p0"/>
    <w:basedOn w:val="1"/>
    <w:qFormat/>
    <w:uiPriority w:val="0"/>
    <w:pPr>
      <w:widowControl/>
      <w:snapToGrid w:val="0"/>
      <w:spacing w:after="200"/>
      <w:jc w:val="left"/>
    </w:pPr>
    <w:rPr>
      <w:rFonts w:ascii="Tahoma" w:hAnsi="Tahoma" w:cs="Tahoma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1007</Words>
  <Characters>1015</Characters>
  <Lines>0</Lines>
  <Paragraphs>0</Paragraphs>
  <TotalTime>1</TotalTime>
  <ScaleCrop>false</ScaleCrop>
  <LinksUpToDate>false</LinksUpToDate>
  <CharactersWithSpaces>1017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2024-06-06T02:18:00Z</dcterms:created>
  <dc:creator>吴杰振</dc:creator>
  <cp:lastModifiedBy>Mr.Wu</cp:lastModifiedBy>
  <dcterms:modified xsi:type="dcterms:W3CDTF">2025-04-24T08:18:30Z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7AE47402A7284BD2924C7C62F91E201B_11</vt:lpwstr>
  </property>
  <property fmtid="{D5CDD505-2E9C-101B-9397-08002B2CF9AE}" pid="4" name="KSOTemplateDocerSaveRecord">
    <vt:lpwstr>eyJoZGlkIjoiODhmODQyODVkNDQzZDk3NTcwYTVmZjBiODM4OTk0NzIiLCJ1c2VySWQiOiI0NjE0OTM5NjgifQ==</vt:lpwstr>
  </property>
</Properties>
</file>